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216FE6" w:rsidRPr="00216FE6" w:rsidTr="00A6129C">
        <w:trPr>
          <w:trHeight w:val="1248"/>
        </w:trPr>
        <w:tc>
          <w:tcPr>
            <w:tcW w:w="11252" w:type="dxa"/>
            <w:gridSpan w:val="2"/>
          </w:tcPr>
          <w:p w:rsidR="00550489" w:rsidRPr="00813630" w:rsidRDefault="00550489" w:rsidP="00550489">
            <w:pPr>
              <w:pStyle w:val="Ttulo"/>
              <w:rPr>
                <w:rFonts w:ascii="Arial" w:hAnsi="Arial" w:cs="Arial"/>
                <w:color w:val="000000" w:themeColor="text1"/>
                <w:sz w:val="19"/>
                <w:szCs w:val="19"/>
              </w:rPr>
            </w:pPr>
            <w:r w:rsidRPr="00813630">
              <w:rPr>
                <w:rFonts w:ascii="Arial" w:hAnsi="Arial" w:cs="Arial"/>
                <w:color w:val="000000" w:themeColor="text1"/>
                <w:sz w:val="19"/>
                <w:szCs w:val="19"/>
              </w:rPr>
              <w:t>TERMO DE CONSENTIMENTO LIVRE E ESCLARECIDO</w:t>
            </w:r>
          </w:p>
          <w:p w:rsidR="00550489" w:rsidRPr="00813630" w:rsidRDefault="00550489" w:rsidP="00550489">
            <w:pPr>
              <w:spacing w:after="200" w:line="276" w:lineRule="auto"/>
              <w:jc w:val="center"/>
              <w:rPr>
                <w:rFonts w:ascii="Arial" w:eastAsia="Calibri" w:hAnsi="Arial" w:cs="Arial"/>
                <w:b/>
                <w:bCs/>
                <w:color w:val="000000" w:themeColor="text1"/>
                <w:sz w:val="19"/>
                <w:szCs w:val="19"/>
                <w:lang w:eastAsia="en-US"/>
              </w:rPr>
            </w:pPr>
            <w:r w:rsidRPr="00813630">
              <w:rPr>
                <w:rFonts w:ascii="Arial" w:eastAsia="Calibri" w:hAnsi="Arial" w:cs="Arial"/>
                <w:b/>
                <w:bCs/>
                <w:color w:val="000000" w:themeColor="text1"/>
                <w:sz w:val="19"/>
                <w:szCs w:val="19"/>
                <w:lang w:eastAsia="en-US"/>
              </w:rPr>
              <w:t>Angiografia da Retina com Fluoresceína ou com Indocianina Verde</w:t>
            </w:r>
          </w:p>
          <w:p w:rsidR="00550489" w:rsidRPr="00813630" w:rsidRDefault="00550489" w:rsidP="00550489">
            <w:pPr>
              <w:spacing w:after="200"/>
              <w:jc w:val="both"/>
              <w:rPr>
                <w:rFonts w:ascii="Arial" w:hAnsi="Arial" w:cs="Arial"/>
                <w:color w:val="000000" w:themeColor="text1"/>
                <w:sz w:val="19"/>
                <w:szCs w:val="19"/>
              </w:rPr>
            </w:pPr>
            <w:r w:rsidRPr="00813630">
              <w:rPr>
                <w:rFonts w:ascii="Arial" w:hAnsi="Arial" w:cs="Arial"/>
                <w:color w:val="000000" w:themeColor="text1"/>
                <w:sz w:val="19"/>
                <w:szCs w:val="19"/>
              </w:rPr>
              <w:t xml:space="preserve">Eu, abaixo assinado, autorizo </w:t>
            </w:r>
            <w:proofErr w:type="gramStart"/>
            <w:r w:rsidRPr="00813630">
              <w:rPr>
                <w:rFonts w:ascii="Arial" w:hAnsi="Arial" w:cs="Arial"/>
                <w:color w:val="000000" w:themeColor="text1"/>
                <w:sz w:val="19"/>
                <w:szCs w:val="19"/>
              </w:rPr>
              <w:t>o(</w:t>
            </w:r>
            <w:proofErr w:type="gramEnd"/>
            <w:r w:rsidRPr="00813630">
              <w:rPr>
                <w:rFonts w:ascii="Arial" w:hAnsi="Arial" w:cs="Arial"/>
                <w:color w:val="000000" w:themeColor="text1"/>
                <w:sz w:val="19"/>
                <w:szCs w:val="19"/>
              </w:rPr>
              <w:t xml:space="preserve">a) Dr(a). </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 xml:space="preserve">, equipe </w:t>
            </w:r>
            <w:proofErr w:type="gramStart"/>
            <w:r w:rsidRPr="00813630">
              <w:rPr>
                <w:rFonts w:ascii="Arial" w:hAnsi="Arial" w:cs="Arial"/>
                <w:color w:val="000000" w:themeColor="text1"/>
                <w:sz w:val="19"/>
                <w:szCs w:val="19"/>
              </w:rPr>
              <w:t>médica e as</w:t>
            </w:r>
            <w:r w:rsidRPr="00813630">
              <w:rPr>
                <w:rFonts w:ascii="Arial" w:hAnsi="Arial" w:cs="Arial"/>
                <w:noProof/>
                <w:color w:val="000000" w:themeColor="text1"/>
                <w:sz w:val="19"/>
                <w:szCs w:val="19"/>
              </w:rPr>
              <w:t>sistentes, no Hospital de Clinicas de Porto Alegre, a realizarem o procedimento proposto</w:t>
            </w:r>
            <w:proofErr w:type="gramEnd"/>
            <w:r w:rsidRPr="00813630">
              <w:rPr>
                <w:rFonts w:ascii="Arial" w:hAnsi="Arial" w:cs="Arial"/>
                <w:noProof/>
                <w:color w:val="000000" w:themeColor="text1"/>
                <w:sz w:val="19"/>
                <w:szCs w:val="19"/>
              </w:rPr>
              <w:t xml:space="preserve"> - </w:t>
            </w:r>
            <w:r w:rsidRPr="00813630">
              <w:rPr>
                <w:rFonts w:ascii="Arial" w:eastAsia="Calibri" w:hAnsi="Arial" w:cs="Arial"/>
                <w:color w:val="000000" w:themeColor="text1"/>
                <w:sz w:val="19"/>
                <w:szCs w:val="19"/>
                <w:lang w:eastAsia="en-US"/>
              </w:rPr>
              <w:t xml:space="preserve">exame de angiografia da retina, com fluoresceína ou com indocianina verde. </w:t>
            </w:r>
            <w:r w:rsidRPr="00813630">
              <w:rPr>
                <w:rFonts w:ascii="Arial" w:hAnsi="Arial" w:cs="Arial"/>
                <w:color w:val="000000" w:themeColor="text1"/>
                <w:sz w:val="19"/>
                <w:szCs w:val="19"/>
              </w:rPr>
              <w:t xml:space="preserve"> </w:t>
            </w:r>
            <w:proofErr w:type="gramStart"/>
            <w:r w:rsidRPr="00813630">
              <w:rPr>
                <w:rFonts w:ascii="Arial" w:hAnsi="Arial" w:cs="Arial"/>
                <w:color w:val="000000" w:themeColor="text1"/>
                <w:sz w:val="19"/>
                <w:szCs w:val="19"/>
              </w:rPr>
              <w:t>O(</w:t>
            </w:r>
            <w:proofErr w:type="gramEnd"/>
            <w:r w:rsidRPr="00813630">
              <w:rPr>
                <w:rFonts w:ascii="Arial" w:hAnsi="Arial" w:cs="Arial"/>
                <w:color w:val="000000" w:themeColor="text1"/>
                <w:sz w:val="19"/>
                <w:szCs w:val="19"/>
              </w:rPr>
              <w:t xml:space="preserve">a) médico(a) explicou-me de forma clara o objetivo do exame, que </w:t>
            </w:r>
            <w:r w:rsidRPr="00813630">
              <w:rPr>
                <w:rFonts w:ascii="Arial" w:eastAsia="Calibri" w:hAnsi="Arial" w:cs="Arial"/>
                <w:color w:val="000000" w:themeColor="text1"/>
                <w:sz w:val="19"/>
                <w:szCs w:val="19"/>
                <w:lang w:eastAsia="en-US"/>
              </w:rPr>
              <w:t>serve para diagnosticar e acompanhar alterações no fundo de olho (coroide, retina e nervo óptico) que não são visíveis no exame clínico em consultório oftalmológico. Ou seja, é um exame que complementa as informações do exame clínico oftalmológico executado pela equipe médica. Consiste em fotos do fundo de olho durante a circulação de fluoresceína ou de indocianina verde. Ambos são substâncias que agem como um contraste endovenoso, não iodado, e são eliminados principalmente pelo rim, corando pele e mucosas. F</w:t>
            </w:r>
            <w:r w:rsidRPr="00813630">
              <w:rPr>
                <w:rFonts w:ascii="Arial" w:hAnsi="Arial" w:cs="Arial"/>
                <w:color w:val="000000" w:themeColor="text1"/>
                <w:sz w:val="19"/>
                <w:szCs w:val="19"/>
              </w:rPr>
              <w:t xml:space="preserve">oi dada oportunidade de fazer perguntas, sendo todas elas respondidas completa e satisfatoriamente. </w:t>
            </w:r>
          </w:p>
          <w:p w:rsidR="00550489" w:rsidRPr="00813630" w:rsidRDefault="00550489" w:rsidP="00550489">
            <w:pPr>
              <w:pStyle w:val="NormalWeb"/>
              <w:jc w:val="both"/>
              <w:rPr>
                <w:rFonts w:ascii="Arial" w:eastAsia="Calibri" w:hAnsi="Arial" w:cs="Arial"/>
                <w:color w:val="000000" w:themeColor="text1"/>
                <w:sz w:val="19"/>
                <w:szCs w:val="19"/>
                <w:lang w:eastAsia="en-US"/>
              </w:rPr>
            </w:pPr>
            <w:r w:rsidRPr="00813630">
              <w:rPr>
                <w:rFonts w:ascii="Arial" w:hAnsi="Arial" w:cs="Arial"/>
                <w:color w:val="000000" w:themeColor="text1"/>
                <w:sz w:val="19"/>
                <w:szCs w:val="19"/>
              </w:rPr>
              <w:t xml:space="preserve">Fui </w:t>
            </w:r>
            <w:proofErr w:type="gramStart"/>
            <w:r w:rsidRPr="00813630">
              <w:rPr>
                <w:rFonts w:ascii="Arial" w:hAnsi="Arial" w:cs="Arial"/>
                <w:color w:val="000000" w:themeColor="text1"/>
                <w:sz w:val="19"/>
                <w:szCs w:val="19"/>
              </w:rPr>
              <w:t>informado(</w:t>
            </w:r>
            <w:proofErr w:type="gramEnd"/>
            <w:r w:rsidRPr="00813630">
              <w:rPr>
                <w:rFonts w:ascii="Arial" w:hAnsi="Arial" w:cs="Arial"/>
                <w:color w:val="000000" w:themeColor="text1"/>
                <w:sz w:val="19"/>
                <w:szCs w:val="19"/>
              </w:rPr>
              <w:t xml:space="preserve">a) que deverei vir </w:t>
            </w:r>
            <w:r w:rsidRPr="00813630">
              <w:rPr>
                <w:rFonts w:ascii="Arial" w:eastAsia="Calibri" w:hAnsi="Arial" w:cs="Arial"/>
                <w:color w:val="000000" w:themeColor="text1"/>
                <w:sz w:val="19"/>
                <w:szCs w:val="19"/>
                <w:lang w:eastAsia="en-US"/>
              </w:rPr>
              <w:t xml:space="preserve">para o exame com acompanhante e sem estar dirigindo, pois as minhas pupilas serão dilatadas e o “flash” da máquina fotográfica pode ofuscar os olhos temporariamente. O uso de qualquer medicação (inclusive insulina) não deve ser suspenso. Deverei fazer uma refeição leve duas horas antes do exame e trazer os exames realizados previamente, com a finalidade de comparação. </w:t>
            </w:r>
          </w:p>
          <w:p w:rsidR="00550489" w:rsidRPr="00813630" w:rsidRDefault="00550489" w:rsidP="00550489">
            <w:pPr>
              <w:pStyle w:val="NormalWeb"/>
              <w:jc w:val="both"/>
              <w:rPr>
                <w:rFonts w:ascii="Arial" w:eastAsia="Calibri" w:hAnsi="Arial" w:cs="Arial"/>
                <w:color w:val="000000" w:themeColor="text1"/>
                <w:sz w:val="19"/>
                <w:szCs w:val="19"/>
                <w:lang w:eastAsia="en-US"/>
              </w:rPr>
            </w:pPr>
            <w:r w:rsidRPr="00813630">
              <w:rPr>
                <w:rFonts w:ascii="Arial" w:eastAsia="Calibri" w:hAnsi="Arial" w:cs="Arial"/>
                <w:color w:val="000000" w:themeColor="text1"/>
                <w:sz w:val="19"/>
                <w:szCs w:val="19"/>
                <w:lang w:eastAsia="en-US"/>
              </w:rPr>
              <w:t xml:space="preserve">Fui informado também que no momento do exame serei </w:t>
            </w:r>
            <w:proofErr w:type="gramStart"/>
            <w:r w:rsidRPr="00813630">
              <w:rPr>
                <w:rFonts w:ascii="Arial" w:eastAsia="Calibri" w:hAnsi="Arial" w:cs="Arial"/>
                <w:color w:val="000000" w:themeColor="text1"/>
                <w:sz w:val="19"/>
                <w:szCs w:val="19"/>
                <w:lang w:eastAsia="en-US"/>
              </w:rPr>
              <w:t>orientado(</w:t>
            </w:r>
            <w:proofErr w:type="gramEnd"/>
            <w:r w:rsidRPr="00813630">
              <w:rPr>
                <w:rFonts w:ascii="Arial" w:eastAsia="Calibri" w:hAnsi="Arial" w:cs="Arial"/>
                <w:color w:val="000000" w:themeColor="text1"/>
                <w:sz w:val="19"/>
                <w:szCs w:val="19"/>
                <w:lang w:eastAsia="en-US"/>
              </w:rPr>
              <w:t xml:space="preserve">a) sobre a dilatação das pupilas e sobre a necessidade de punção venosa periférica em uma veia do antebraço ou da mão para a injeção do contraste. Após a dilatação das pupilas com colírios, serei </w:t>
            </w:r>
            <w:proofErr w:type="gramStart"/>
            <w:r w:rsidRPr="00813630">
              <w:rPr>
                <w:rFonts w:ascii="Arial" w:eastAsia="Calibri" w:hAnsi="Arial" w:cs="Arial"/>
                <w:color w:val="000000" w:themeColor="text1"/>
                <w:sz w:val="19"/>
                <w:szCs w:val="19"/>
                <w:lang w:eastAsia="en-US"/>
              </w:rPr>
              <w:t>posicionado(</w:t>
            </w:r>
            <w:proofErr w:type="gramEnd"/>
            <w:r w:rsidRPr="00813630">
              <w:rPr>
                <w:rFonts w:ascii="Arial" w:eastAsia="Calibri" w:hAnsi="Arial" w:cs="Arial"/>
                <w:color w:val="000000" w:themeColor="text1"/>
                <w:sz w:val="19"/>
                <w:szCs w:val="19"/>
                <w:lang w:eastAsia="en-US"/>
              </w:rPr>
              <w:t xml:space="preserve">a) no aparelho e será injetado o contraste. Fotos sequenciais serão tiradas pelo oftalmologista, durante o exame de 5 a 10 minutos, conforme a doença estudada. O exame é indolor, podendo ocorrer leve desconforto devido à punção da agulha para injeção, devido ao “flash” da máquina fotográfica e ofuscamento temporário dos olhos logo após o exame. </w:t>
            </w:r>
          </w:p>
          <w:p w:rsidR="00550489" w:rsidRPr="00813630" w:rsidRDefault="00550489" w:rsidP="00550489">
            <w:pPr>
              <w:pStyle w:val="NormalWeb"/>
              <w:jc w:val="both"/>
              <w:rPr>
                <w:rFonts w:ascii="Arial" w:eastAsia="Calibri" w:hAnsi="Arial" w:cs="Arial"/>
                <w:color w:val="000000" w:themeColor="text1"/>
                <w:sz w:val="19"/>
                <w:szCs w:val="19"/>
                <w:lang w:eastAsia="en-US"/>
              </w:rPr>
            </w:pPr>
            <w:r w:rsidRPr="00813630">
              <w:rPr>
                <w:rFonts w:ascii="Arial" w:eastAsia="Calibri" w:hAnsi="Arial" w:cs="Arial"/>
                <w:color w:val="000000" w:themeColor="text1"/>
                <w:sz w:val="19"/>
                <w:szCs w:val="19"/>
                <w:lang w:eastAsia="en-US"/>
              </w:rPr>
              <w:t xml:space="preserve">Estou ciente que após terminar o exame, deverei aguardar alguns instantes (aproximadamente 10 minutos) antes de sair do hospital. A minha pupila permanecerá dilatada por 4 a 12 horas, a urina ficará com coloração escura por 24 a 48 horas, a pele e a porção branca do olho poderão ficar levemente coradas por 2 a 4 horas, e precisarei ingerir bastante líquido para tornar mais rápida </w:t>
            </w:r>
            <w:proofErr w:type="gramStart"/>
            <w:r w:rsidRPr="00813630">
              <w:rPr>
                <w:rFonts w:ascii="Arial" w:eastAsia="Calibri" w:hAnsi="Arial" w:cs="Arial"/>
                <w:color w:val="000000" w:themeColor="text1"/>
                <w:sz w:val="19"/>
                <w:szCs w:val="19"/>
                <w:lang w:eastAsia="en-US"/>
              </w:rPr>
              <w:t>a</w:t>
            </w:r>
            <w:proofErr w:type="gramEnd"/>
            <w:r w:rsidRPr="00813630">
              <w:rPr>
                <w:rFonts w:ascii="Arial" w:eastAsia="Calibri" w:hAnsi="Arial" w:cs="Arial"/>
                <w:color w:val="000000" w:themeColor="text1"/>
                <w:sz w:val="19"/>
                <w:szCs w:val="19"/>
                <w:lang w:eastAsia="en-US"/>
              </w:rPr>
              <w:t xml:space="preserve"> eliminação do contraste.</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Sei que este procedimento médico não é isento de riscos, embora sejam raros, sendo que além daquelas complicações possíveis durante a cirurgia existem outras que podem ocorrer no pós-operatório imediato ou tardio.  </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Os possíveis riscos associados a este procedimento foram-me esclarecidos e são os seguintes: </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1. Complicações técnicas durante o procedimento que impeçam a sua realização. </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2. Suspensão do procedimento por impossibilidade de realização tendo em vista condições técnicas, clínicas ou administrativas surgidas imediatamente antes do procedimento e que não dependem da ação da equipe médica para sua resolução.</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3. </w:t>
            </w:r>
            <w:r w:rsidRPr="00813630">
              <w:rPr>
                <w:rFonts w:ascii="Arial" w:eastAsia="Calibri" w:hAnsi="Arial" w:cs="Arial"/>
                <w:color w:val="000000" w:themeColor="text1"/>
                <w:sz w:val="19"/>
                <w:szCs w:val="19"/>
                <w:lang w:eastAsia="en-US"/>
              </w:rPr>
              <w:t xml:space="preserve">Extravasamento local do corante, ficando a pele colorida em torno do local da punção e dolorida por algumas horas. </w:t>
            </w:r>
          </w:p>
          <w:p w:rsidR="00550489" w:rsidRPr="00813630" w:rsidRDefault="00550489" w:rsidP="00550489">
            <w:pPr>
              <w:pStyle w:val="NormalWeb"/>
              <w:jc w:val="both"/>
              <w:rPr>
                <w:rFonts w:ascii="Arial" w:eastAsia="Calibri" w:hAnsi="Arial" w:cs="Arial"/>
                <w:color w:val="000000" w:themeColor="text1"/>
                <w:sz w:val="19"/>
                <w:szCs w:val="19"/>
                <w:lang w:eastAsia="en-US"/>
              </w:rPr>
            </w:pPr>
            <w:r w:rsidRPr="00813630">
              <w:rPr>
                <w:rFonts w:ascii="Arial" w:hAnsi="Arial" w:cs="Arial"/>
                <w:color w:val="000000" w:themeColor="text1"/>
                <w:sz w:val="19"/>
                <w:szCs w:val="19"/>
              </w:rPr>
              <w:t>4. H</w:t>
            </w:r>
            <w:r w:rsidRPr="00813630">
              <w:rPr>
                <w:rFonts w:ascii="Arial" w:eastAsia="Calibri" w:hAnsi="Arial" w:cs="Arial"/>
                <w:color w:val="000000" w:themeColor="text1"/>
                <w:sz w:val="19"/>
                <w:szCs w:val="19"/>
                <w:lang w:eastAsia="en-US"/>
              </w:rPr>
              <w:t xml:space="preserve">ematoma pequeno no local da punção, que poderá permanecer por alguns dias. </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5. </w:t>
            </w:r>
            <w:r w:rsidRPr="00813630">
              <w:rPr>
                <w:rFonts w:ascii="Arial" w:eastAsia="Calibri" w:hAnsi="Arial" w:cs="Arial"/>
                <w:color w:val="000000" w:themeColor="text1"/>
                <w:sz w:val="19"/>
                <w:szCs w:val="19"/>
                <w:lang w:eastAsia="en-US"/>
              </w:rPr>
              <w:t>Náuseas e vômitos, que ocorrem geralmente, em pessoas com menos de 50 anos e do sexo masculino, devido à injeção rápida do contraste.</w:t>
            </w:r>
          </w:p>
          <w:p w:rsidR="00550489" w:rsidRPr="00813630" w:rsidRDefault="00550489" w:rsidP="00550489">
            <w:pPr>
              <w:spacing w:after="120"/>
              <w:rPr>
                <w:rFonts w:ascii="Arial" w:eastAsia="Calibri" w:hAnsi="Arial" w:cs="Arial"/>
                <w:color w:val="000000" w:themeColor="text1"/>
                <w:sz w:val="19"/>
                <w:szCs w:val="19"/>
                <w:lang w:eastAsia="en-US"/>
              </w:rPr>
            </w:pPr>
            <w:r w:rsidRPr="00813630">
              <w:rPr>
                <w:rFonts w:ascii="Arial" w:hAnsi="Arial" w:cs="Arial"/>
                <w:color w:val="000000" w:themeColor="text1"/>
                <w:sz w:val="19"/>
                <w:szCs w:val="19"/>
              </w:rPr>
              <w:t xml:space="preserve">6. </w:t>
            </w:r>
            <w:r w:rsidRPr="00813630">
              <w:rPr>
                <w:rFonts w:ascii="Arial" w:eastAsia="Calibri" w:hAnsi="Arial" w:cs="Arial"/>
                <w:color w:val="000000" w:themeColor="text1"/>
                <w:sz w:val="19"/>
                <w:szCs w:val="19"/>
                <w:lang w:eastAsia="en-US"/>
              </w:rPr>
              <w:t xml:space="preserve">Reação vaso-vagal, que inclui sensação de desmaio ou mesmo desmaio. </w:t>
            </w:r>
          </w:p>
          <w:p w:rsidR="00550489" w:rsidRPr="00813630" w:rsidRDefault="00550489" w:rsidP="00550489">
            <w:pPr>
              <w:pStyle w:val="NormalWeb"/>
              <w:jc w:val="both"/>
              <w:rPr>
                <w:rFonts w:ascii="Arial" w:eastAsia="Calibri" w:hAnsi="Arial" w:cs="Arial"/>
                <w:color w:val="000000" w:themeColor="text1"/>
                <w:sz w:val="19"/>
                <w:szCs w:val="19"/>
                <w:lang w:eastAsia="en-US"/>
              </w:rPr>
            </w:pPr>
            <w:r w:rsidRPr="00813630">
              <w:rPr>
                <w:rFonts w:ascii="Arial" w:hAnsi="Arial" w:cs="Arial"/>
                <w:color w:val="000000" w:themeColor="text1"/>
                <w:sz w:val="19"/>
                <w:szCs w:val="19"/>
              </w:rPr>
              <w:t xml:space="preserve">7. </w:t>
            </w:r>
            <w:r w:rsidRPr="00813630">
              <w:rPr>
                <w:rFonts w:ascii="Arial" w:eastAsia="Calibri" w:hAnsi="Arial" w:cs="Arial"/>
                <w:color w:val="000000" w:themeColor="text1"/>
                <w:sz w:val="19"/>
                <w:szCs w:val="19"/>
                <w:lang w:eastAsia="en-US"/>
              </w:rPr>
              <w:t>Reação alérgica anafilática (rara), incluindo urticária, vermelhidão local ou em outros locais da pele, espirros, broncoespasmo, tosse, edema de laringe.</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8. R</w:t>
            </w:r>
            <w:r w:rsidRPr="00813630">
              <w:rPr>
                <w:rFonts w:ascii="Arial" w:eastAsia="Calibri" w:hAnsi="Arial" w:cs="Arial"/>
                <w:color w:val="000000" w:themeColor="text1"/>
                <w:sz w:val="19"/>
                <w:szCs w:val="19"/>
                <w:lang w:eastAsia="en-US"/>
              </w:rPr>
              <w:t>eações muito raras, como convulsões, tromboflebite, epilepsia, infarto e até morte.</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9. Outros riscos (especificar quando pertinente) </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Estou ciente de que a lista anterior pode não contemplar todos os riscos conhecidos ou possíveis de acontecer neste procedimento, mas é a lista de riscos mais comuns. Estou ciente também sobre as contraindicações absolutas para angiografia com fluoresceína, que incluem história de reação alérgica ao contraste em exame anterior, insuficiência renal, hepática e </w:t>
            </w:r>
            <w:proofErr w:type="gramStart"/>
            <w:r w:rsidRPr="00813630">
              <w:rPr>
                <w:rFonts w:ascii="Arial" w:hAnsi="Arial" w:cs="Arial"/>
                <w:color w:val="000000" w:themeColor="text1"/>
                <w:sz w:val="19"/>
                <w:szCs w:val="19"/>
              </w:rPr>
              <w:t>cardíaca não controladas</w:t>
            </w:r>
            <w:proofErr w:type="gramEnd"/>
            <w:r w:rsidRPr="00813630">
              <w:rPr>
                <w:rFonts w:ascii="Arial" w:hAnsi="Arial" w:cs="Arial"/>
                <w:color w:val="000000" w:themeColor="text1"/>
                <w:sz w:val="19"/>
                <w:szCs w:val="19"/>
              </w:rPr>
              <w:t xml:space="preserve"> e epilepsia. O exame está contraindicado ainda em gestantes (grávidas). Da mesma forma fui </w:t>
            </w:r>
            <w:proofErr w:type="gramStart"/>
            <w:r w:rsidRPr="00813630">
              <w:rPr>
                <w:rFonts w:ascii="Arial" w:hAnsi="Arial" w:cs="Arial"/>
                <w:color w:val="000000" w:themeColor="text1"/>
                <w:sz w:val="19"/>
                <w:szCs w:val="19"/>
              </w:rPr>
              <w:t>informado(</w:t>
            </w:r>
            <w:proofErr w:type="gramEnd"/>
            <w:r w:rsidRPr="00813630">
              <w:rPr>
                <w:rFonts w:ascii="Arial" w:hAnsi="Arial" w:cs="Arial"/>
                <w:color w:val="000000" w:themeColor="text1"/>
                <w:sz w:val="19"/>
                <w:szCs w:val="19"/>
              </w:rPr>
              <w:t>a) que as contraindicações absolutas para angiografia com indocianina verde são a história de alergia a camarão ou contrastes iodados, além das condições anteriormente cima descritas.</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lastRenderedPageBreak/>
              <w:t xml:space="preserve">Reconheço que durante o exame ou no período pós-exame, novas condições possam requerer procedimentos diferentes ou adicionais daqueles que foram descritos anteriormente neste consentimento.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550489" w:rsidRPr="00813630" w:rsidRDefault="00550489" w:rsidP="00550489">
            <w:pPr>
              <w:spacing w:after="120"/>
              <w:jc w:val="both"/>
              <w:rPr>
                <w:rFonts w:ascii="Arial" w:eastAsia="Calibri" w:hAnsi="Arial" w:cs="Arial"/>
                <w:color w:val="000000" w:themeColor="text1"/>
                <w:sz w:val="19"/>
                <w:szCs w:val="19"/>
                <w:lang w:eastAsia="en-US"/>
              </w:rPr>
            </w:pPr>
            <w:r w:rsidRPr="00813630">
              <w:rPr>
                <w:rFonts w:ascii="Arial" w:hAnsi="Arial" w:cs="Arial"/>
                <w:color w:val="000000" w:themeColor="text1"/>
                <w:sz w:val="19"/>
                <w:szCs w:val="19"/>
              </w:rPr>
              <w:t xml:space="preserve">Concordo também </w:t>
            </w:r>
            <w:r w:rsidRPr="00813630">
              <w:rPr>
                <w:rFonts w:ascii="Arial" w:eastAsia="Calibri" w:hAnsi="Arial" w:cs="Arial"/>
                <w:color w:val="000000" w:themeColor="text1"/>
                <w:sz w:val="19"/>
                <w:szCs w:val="19"/>
                <w:lang w:eastAsia="en-US"/>
              </w:rPr>
              <w:t>que, caso ocorra algum acidente por agulha com o profissional da equipe durante o procedimento, seja coletado meu sangue para exame de doenças infecciosas, como Hepatite B e C, e HIV.</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550489" w:rsidRPr="00813630" w:rsidRDefault="00550489" w:rsidP="00550489">
            <w:pPr>
              <w:spacing w:after="120"/>
              <w:jc w:val="both"/>
              <w:rPr>
                <w:rFonts w:ascii="Arial" w:eastAsia="Calibri" w:hAnsi="Arial" w:cs="Arial"/>
                <w:color w:val="000000" w:themeColor="text1"/>
                <w:sz w:val="19"/>
                <w:szCs w:val="19"/>
                <w:lang w:eastAsia="en-US"/>
              </w:rPr>
            </w:pPr>
            <w:r w:rsidRPr="00813630">
              <w:rPr>
                <w:rFonts w:ascii="Arial" w:eastAsia="Calibri" w:hAnsi="Arial" w:cs="Arial"/>
                <w:color w:val="000000" w:themeColor="text1"/>
                <w:sz w:val="19"/>
                <w:szCs w:val="19"/>
                <w:lang w:eastAsia="en-US"/>
              </w:rPr>
              <w:t>Assim, AUTORIZO a equipe médica oftalmológica a realizar o exame de:</w:t>
            </w:r>
          </w:p>
          <w:p w:rsidR="00550489" w:rsidRPr="00813630" w:rsidRDefault="00550489" w:rsidP="00550489">
            <w:pPr>
              <w:numPr>
                <w:ilvl w:val="0"/>
                <w:numId w:val="8"/>
              </w:numPr>
              <w:spacing w:after="120"/>
              <w:jc w:val="both"/>
              <w:rPr>
                <w:rFonts w:ascii="Arial" w:hAnsi="Arial" w:cs="Arial"/>
                <w:color w:val="000000" w:themeColor="text1"/>
                <w:sz w:val="19"/>
                <w:szCs w:val="19"/>
              </w:rPr>
            </w:pPr>
            <w:r w:rsidRPr="00813630">
              <w:rPr>
                <w:rFonts w:ascii="Arial" w:eastAsia="Calibri" w:hAnsi="Arial" w:cs="Arial"/>
                <w:color w:val="000000" w:themeColor="text1"/>
                <w:sz w:val="19"/>
                <w:szCs w:val="19"/>
                <w:lang w:eastAsia="en-US"/>
              </w:rPr>
              <w:t>(</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bookmarkStart w:id="0" w:name="_GoBack"/>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bookmarkEnd w:id="0"/>
            <w:r w:rsidRPr="00813630">
              <w:rPr>
                <w:rFonts w:ascii="Arial" w:hAnsi="Arial" w:cs="Arial"/>
                <w:color w:val="000000" w:themeColor="text1"/>
                <w:sz w:val="19"/>
                <w:szCs w:val="19"/>
              </w:rPr>
              <w:fldChar w:fldCharType="end"/>
            </w:r>
            <w:r w:rsidRPr="00813630">
              <w:rPr>
                <w:rFonts w:ascii="Arial" w:eastAsia="Calibri" w:hAnsi="Arial" w:cs="Arial"/>
                <w:color w:val="000000" w:themeColor="text1"/>
                <w:sz w:val="19"/>
                <w:szCs w:val="19"/>
                <w:lang w:eastAsia="en-US"/>
              </w:rPr>
              <w:t>)</w:t>
            </w:r>
            <w:proofErr w:type="gramStart"/>
            <w:r w:rsidRPr="00813630">
              <w:rPr>
                <w:rFonts w:ascii="Arial" w:eastAsia="Calibri" w:hAnsi="Arial" w:cs="Arial"/>
                <w:color w:val="000000" w:themeColor="text1"/>
                <w:sz w:val="19"/>
                <w:szCs w:val="19"/>
                <w:lang w:eastAsia="en-US"/>
              </w:rPr>
              <w:t xml:space="preserve">  </w:t>
            </w:r>
            <w:proofErr w:type="gramEnd"/>
            <w:r w:rsidRPr="00813630">
              <w:rPr>
                <w:rFonts w:ascii="Arial" w:eastAsia="Calibri" w:hAnsi="Arial" w:cs="Arial"/>
                <w:color w:val="000000" w:themeColor="text1"/>
                <w:sz w:val="19"/>
                <w:szCs w:val="19"/>
                <w:lang w:eastAsia="en-US"/>
              </w:rPr>
              <w:t>angiografia da retina com fluoresceína.</w:t>
            </w:r>
          </w:p>
          <w:p w:rsidR="00550489" w:rsidRPr="00813630" w:rsidRDefault="00550489" w:rsidP="00550489">
            <w:pPr>
              <w:numPr>
                <w:ilvl w:val="0"/>
                <w:numId w:val="8"/>
              </w:numPr>
              <w:spacing w:after="120"/>
              <w:jc w:val="both"/>
              <w:rPr>
                <w:rFonts w:ascii="Arial" w:hAnsi="Arial" w:cs="Arial"/>
                <w:color w:val="000000" w:themeColor="text1"/>
                <w:sz w:val="19"/>
                <w:szCs w:val="19"/>
              </w:rPr>
            </w:pPr>
            <w:r w:rsidRPr="00813630">
              <w:rPr>
                <w:rFonts w:ascii="Arial" w:eastAsia="Calibri" w:hAnsi="Arial" w:cs="Arial"/>
                <w:color w:val="000000" w:themeColor="text1"/>
                <w:sz w:val="19"/>
                <w:szCs w:val="19"/>
                <w:lang w:eastAsia="en-US"/>
              </w:rPr>
              <w:t>(</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eastAsia="Calibri" w:hAnsi="Arial" w:cs="Arial"/>
                <w:color w:val="000000" w:themeColor="text1"/>
                <w:sz w:val="19"/>
                <w:szCs w:val="19"/>
                <w:lang w:eastAsia="en-US"/>
              </w:rPr>
              <w:t>) angiografia da retina com indocianina verde</w:t>
            </w:r>
            <w:r w:rsidRPr="00813630">
              <w:rPr>
                <w:rFonts w:ascii="Arial" w:hAnsi="Arial" w:cs="Arial"/>
                <w:color w:val="000000" w:themeColor="text1"/>
                <w:sz w:val="19"/>
                <w:szCs w:val="19"/>
              </w:rPr>
              <w:t xml:space="preserve"> </w:t>
            </w:r>
          </w:p>
          <w:p w:rsidR="00550489" w:rsidRPr="00813630" w:rsidRDefault="00550489" w:rsidP="00550489">
            <w:pPr>
              <w:pStyle w:val="NormalWeb"/>
              <w:jc w:val="center"/>
              <w:rPr>
                <w:rFonts w:ascii="Arial" w:hAnsi="Arial" w:cs="Arial"/>
                <w:b/>
                <w:color w:val="000000" w:themeColor="text1"/>
                <w:sz w:val="19"/>
                <w:szCs w:val="19"/>
              </w:rPr>
            </w:pPr>
            <w:r w:rsidRPr="00813630">
              <w:rPr>
                <w:rFonts w:ascii="Arial" w:hAnsi="Arial" w:cs="Arial"/>
                <w:b/>
                <w:color w:val="000000" w:themeColor="text1"/>
                <w:sz w:val="19"/>
                <w:szCs w:val="19"/>
              </w:rPr>
              <w:t>CONCLUSÃO</w:t>
            </w:r>
          </w:p>
          <w:p w:rsidR="00550489" w:rsidRPr="00813630" w:rsidRDefault="00550489" w:rsidP="00550489">
            <w:pPr>
              <w:pStyle w:val="NormalWeb"/>
              <w:jc w:val="both"/>
              <w:rPr>
                <w:rFonts w:ascii="Arial" w:hAnsi="Arial" w:cs="Arial"/>
                <w:noProof/>
                <w:color w:val="000000" w:themeColor="text1"/>
                <w:sz w:val="19"/>
                <w:szCs w:val="19"/>
              </w:rPr>
            </w:pPr>
            <w:r w:rsidRPr="00813630">
              <w:rPr>
                <w:rFonts w:ascii="Arial" w:hAnsi="Arial" w:cs="Arial"/>
                <w:noProof/>
                <w:color w:val="000000" w:themeColor="text1"/>
                <w:sz w:val="19"/>
                <w:szCs w:val="19"/>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a equipe médica que o exame proposto acima é a melhor indicação neste momento para o meu quadro clínic</w:t>
            </w:r>
            <w:r w:rsidRPr="00813630">
              <w:rPr>
                <w:rFonts w:ascii="Arial" w:hAnsi="Arial" w:cs="Arial"/>
                <w:i/>
                <w:noProof/>
                <w:color w:val="000000" w:themeColor="text1"/>
                <w:sz w:val="19"/>
                <w:szCs w:val="19"/>
              </w:rPr>
              <w:t>o</w:t>
            </w:r>
            <w:r w:rsidRPr="00813630">
              <w:rPr>
                <w:rFonts w:ascii="Arial" w:hAnsi="Arial" w:cs="Arial"/>
                <w:noProof/>
                <w:color w:val="000000" w:themeColor="text1"/>
                <w:sz w:val="19"/>
                <w:szCs w:val="19"/>
              </w:rPr>
              <w:t xml:space="preserve">. </w:t>
            </w:r>
          </w:p>
          <w:p w:rsidR="00550489" w:rsidRPr="00813630" w:rsidRDefault="00550489" w:rsidP="00550489">
            <w:pPr>
              <w:pStyle w:val="NormalWeb"/>
              <w:jc w:val="both"/>
              <w:rPr>
                <w:rFonts w:ascii="Arial" w:hAnsi="Arial" w:cs="Arial"/>
                <w:color w:val="000000" w:themeColor="text1"/>
                <w:sz w:val="19"/>
                <w:szCs w:val="19"/>
              </w:rPr>
            </w:pPr>
            <w:r w:rsidRPr="00813630">
              <w:rPr>
                <w:rFonts w:ascii="Arial" w:hAnsi="Arial" w:cs="Arial"/>
                <w:color w:val="000000" w:themeColor="text1"/>
                <w:sz w:val="19"/>
                <w:szCs w:val="19"/>
              </w:rPr>
              <w:t xml:space="preserve">Certifico que este formulário me foi explicado, que o li ou que o mesmo foi lido para mim e entendi o seu conteúdo. </w:t>
            </w:r>
          </w:p>
          <w:p w:rsidR="00550489" w:rsidRPr="00813630" w:rsidRDefault="00550489" w:rsidP="00550489">
            <w:pPr>
              <w:pStyle w:val="NormalWeb"/>
              <w:tabs>
                <w:tab w:val="left" w:pos="0"/>
              </w:tabs>
              <w:spacing w:before="0" w:beforeAutospacing="0" w:after="0" w:afterAutospacing="0" w:line="360" w:lineRule="auto"/>
              <w:jc w:val="both"/>
              <w:rPr>
                <w:rFonts w:ascii="Arial" w:hAnsi="Arial" w:cs="Arial"/>
                <w:color w:val="000000" w:themeColor="text1"/>
                <w:sz w:val="19"/>
                <w:szCs w:val="19"/>
              </w:rPr>
            </w:pPr>
            <w:r w:rsidRPr="00813630">
              <w:rPr>
                <w:rFonts w:ascii="Arial" w:hAnsi="Arial" w:cs="Arial"/>
                <w:color w:val="000000" w:themeColor="text1"/>
                <w:sz w:val="19"/>
                <w:szCs w:val="19"/>
              </w:rPr>
              <w:t xml:space="preserve">Data: </w:t>
            </w:r>
            <w:r w:rsidRPr="00813630">
              <w:rPr>
                <w:rFonts w:ascii="Arial" w:hAnsi="Arial" w:cs="Arial"/>
                <w:color w:val="000000" w:themeColor="text1"/>
                <w:sz w:val="19"/>
                <w:szCs w:val="19"/>
              </w:rPr>
              <w:fldChar w:fldCharType="begin">
                <w:ffData>
                  <w:name w:val="Texto28"/>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w:t>
            </w:r>
            <w:r w:rsidRPr="00813630">
              <w:rPr>
                <w:rFonts w:ascii="Arial" w:hAnsi="Arial" w:cs="Arial"/>
                <w:color w:val="000000" w:themeColor="text1"/>
                <w:sz w:val="19"/>
                <w:szCs w:val="19"/>
              </w:rPr>
              <w:fldChar w:fldCharType="begin">
                <w:ffData>
                  <w:name w:val="Texto18"/>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w:t>
            </w:r>
            <w:r w:rsidRPr="00813630">
              <w:rPr>
                <w:rFonts w:ascii="Arial" w:hAnsi="Arial" w:cs="Arial"/>
                <w:color w:val="000000" w:themeColor="text1"/>
                <w:sz w:val="19"/>
                <w:szCs w:val="19"/>
              </w:rPr>
              <w:fldChar w:fldCharType="begin">
                <w:ffData>
                  <w:name w:val="Texto19"/>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Nome (em letra de forma) d</w:t>
            </w:r>
            <w:r w:rsidR="0061719B" w:rsidRPr="00813630">
              <w:rPr>
                <w:rFonts w:ascii="Arial" w:hAnsi="Arial" w:cs="Arial"/>
                <w:color w:val="000000" w:themeColor="text1"/>
                <w:sz w:val="19"/>
                <w:szCs w:val="19"/>
              </w:rPr>
              <w:t>o</w:t>
            </w:r>
            <w:r w:rsidRPr="00813630">
              <w:rPr>
                <w:rFonts w:ascii="Arial" w:hAnsi="Arial" w:cs="Arial"/>
                <w:color w:val="000000" w:themeColor="text1"/>
                <w:sz w:val="19"/>
                <w:szCs w:val="19"/>
              </w:rPr>
              <w:t xml:space="preserve"> paciente ou responsável: </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Assinatura d</w:t>
            </w:r>
            <w:r w:rsidR="0061719B" w:rsidRPr="00813630">
              <w:rPr>
                <w:rFonts w:ascii="Arial" w:hAnsi="Arial" w:cs="Arial"/>
                <w:color w:val="000000" w:themeColor="text1"/>
                <w:sz w:val="19"/>
                <w:szCs w:val="19"/>
              </w:rPr>
              <w:t>o</w:t>
            </w:r>
            <w:r w:rsidRPr="00813630">
              <w:rPr>
                <w:rFonts w:ascii="Arial" w:hAnsi="Arial" w:cs="Arial"/>
                <w:color w:val="000000" w:themeColor="text1"/>
                <w:sz w:val="19"/>
                <w:szCs w:val="19"/>
              </w:rPr>
              <w:t xml:space="preserve"> paciente ou responsável:_________________________________________________</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b/>
                <w:bCs/>
                <w:color w:val="000000" w:themeColor="text1"/>
                <w:sz w:val="19"/>
                <w:szCs w:val="19"/>
              </w:rPr>
            </w:pPr>
            <w:r w:rsidRPr="00813630">
              <w:rPr>
                <w:rFonts w:ascii="Arial" w:hAnsi="Arial" w:cs="Arial"/>
                <w:color w:val="000000" w:themeColor="text1"/>
                <w:sz w:val="19"/>
                <w:szCs w:val="19"/>
              </w:rPr>
              <w:t xml:space="preserve">Grau de parentesco do responsável: </w:t>
            </w:r>
            <w:r w:rsidRPr="00813630">
              <w:rPr>
                <w:rFonts w:ascii="Arial" w:hAnsi="Arial" w:cs="Arial"/>
                <w:color w:val="000000" w:themeColor="text1"/>
                <w:sz w:val="19"/>
                <w:szCs w:val="19"/>
              </w:rPr>
              <w:fldChar w:fldCharType="begin">
                <w:ffData>
                  <w:name w:val="Texto40"/>
                  <w:enabled/>
                  <w:calcOnExit w:val="0"/>
                  <w:textInput/>
                </w:ffData>
              </w:fldChar>
            </w:r>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r w:rsidRPr="00813630">
              <w:rPr>
                <w:rFonts w:ascii="Arial" w:hAnsi="Arial" w:cs="Arial"/>
                <w:color w:val="000000" w:themeColor="text1"/>
                <w:sz w:val="19"/>
                <w:szCs w:val="19"/>
              </w:rPr>
              <w:t> </w:t>
            </w:r>
            <w:r w:rsidRPr="00813630">
              <w:rPr>
                <w:rFonts w:ascii="Arial" w:hAnsi="Arial" w:cs="Arial"/>
                <w:b/>
                <w:bCs/>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 </w:t>
            </w:r>
          </w:p>
          <w:p w:rsidR="00550489" w:rsidRPr="00813630" w:rsidRDefault="00550489" w:rsidP="00550489">
            <w:pPr>
              <w:pStyle w:val="NormalWeb"/>
              <w:shd w:val="clear" w:color="auto" w:fill="FFFFFF"/>
              <w:spacing w:before="40" w:beforeAutospacing="0" w:after="40" w:afterAutospacing="0" w:line="240" w:lineRule="atLeast"/>
              <w:jc w:val="both"/>
              <w:rPr>
                <w:rFonts w:ascii="Arial" w:hAnsi="Arial" w:cs="Arial"/>
                <w:color w:val="000000" w:themeColor="text1"/>
                <w:sz w:val="19"/>
                <w:szCs w:val="19"/>
              </w:rPr>
            </w:pPr>
            <w:r w:rsidRPr="00813630">
              <w:rPr>
                <w:rFonts w:ascii="Arial" w:hAnsi="Arial" w:cs="Arial"/>
                <w:color w:val="000000" w:themeColor="text1"/>
                <w:sz w:val="19"/>
                <w:szCs w:val="19"/>
              </w:rPr>
              <w:t>Assinatura e CRM do médico:________________________________________________________</w:t>
            </w:r>
          </w:p>
          <w:p w:rsidR="00550489" w:rsidRPr="00813630" w:rsidRDefault="00550489" w:rsidP="00550489">
            <w:pPr>
              <w:pStyle w:val="NormalWeb"/>
              <w:rPr>
                <w:rFonts w:ascii="Arial" w:hAnsi="Arial" w:cs="Arial"/>
                <w:b/>
                <w:color w:val="000000" w:themeColor="text1"/>
                <w:sz w:val="19"/>
                <w:szCs w:val="19"/>
              </w:rPr>
            </w:pPr>
            <w:r w:rsidRPr="00813630">
              <w:rPr>
                <w:rFonts w:ascii="Arial" w:hAnsi="Arial" w:cs="Arial"/>
                <w:bCs/>
                <w:color w:val="000000" w:themeColor="text1"/>
                <w:sz w:val="19"/>
                <w:szCs w:val="19"/>
              </w:rPr>
              <w:t xml:space="preserve"> </w:t>
            </w:r>
            <w:r w:rsidRPr="00813630">
              <w:rPr>
                <w:rFonts w:ascii="Arial" w:hAnsi="Arial" w:cs="Arial"/>
                <w:b/>
                <w:color w:val="000000" w:themeColor="text1"/>
                <w:sz w:val="19"/>
                <w:szCs w:val="19"/>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813630" w:rsidRDefault="00550489" w:rsidP="00550489">
            <w:pPr>
              <w:pStyle w:val="NormalWeb"/>
              <w:rPr>
                <w:rFonts w:ascii="Arial" w:hAnsi="Arial" w:cs="Arial"/>
                <w:bCs/>
                <w:color w:val="000000" w:themeColor="text1"/>
                <w:sz w:val="19"/>
                <w:szCs w:val="19"/>
              </w:rPr>
            </w:pPr>
            <w:r w:rsidRPr="00813630">
              <w:rPr>
                <w:rFonts w:ascii="Arial" w:hAnsi="Arial" w:cs="Arial"/>
                <w:color w:val="000000" w:themeColor="text1"/>
                <w:sz w:val="19"/>
                <w:szCs w:val="19"/>
              </w:rPr>
              <w:t>O médico deverá registrar a obtenção deste consentimento no Prontuário do Paciente, no item evolução.</w:t>
            </w:r>
          </w:p>
        </w:tc>
      </w:tr>
      <w:tr w:rsidR="00216FE6" w:rsidRPr="006C100B" w:rsidTr="00683514">
        <w:trPr>
          <w:trHeight w:val="1549"/>
        </w:trPr>
        <w:tc>
          <w:tcPr>
            <w:tcW w:w="4788" w:type="dxa"/>
          </w:tcPr>
          <w:p w:rsidR="00683514" w:rsidRPr="00813630" w:rsidRDefault="00724560" w:rsidP="00683514">
            <w:pPr>
              <w:spacing w:before="80"/>
              <w:jc w:val="center"/>
              <w:rPr>
                <w:color w:val="000000" w:themeColor="text1"/>
                <w:sz w:val="19"/>
                <w:szCs w:val="19"/>
              </w:rPr>
            </w:pPr>
            <w:r w:rsidRPr="00813630">
              <w:rPr>
                <w:noProof/>
                <w:color w:val="000000" w:themeColor="text1"/>
                <w:sz w:val="19"/>
                <w:szCs w:val="19"/>
              </w:rPr>
              <w:lastRenderedPageBreak/>
              <w:drawing>
                <wp:inline distT="0" distB="0" distL="0" distR="0" wp14:anchorId="2414F909" wp14:editId="53A29A79">
                  <wp:extent cx="1503045" cy="525780"/>
                  <wp:effectExtent l="0" t="0" r="1905" b="7620"/>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5780"/>
                          </a:xfrm>
                          <a:prstGeom prst="rect">
                            <a:avLst/>
                          </a:prstGeom>
                          <a:noFill/>
                          <a:ln>
                            <a:noFill/>
                          </a:ln>
                        </pic:spPr>
                      </pic:pic>
                    </a:graphicData>
                  </a:graphic>
                </wp:inline>
              </w:drawing>
            </w:r>
          </w:p>
          <w:p w:rsidR="00843BC0" w:rsidRPr="00813630" w:rsidRDefault="00683514" w:rsidP="006C1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rPr>
                <w:rFonts w:ascii="Arial" w:hAnsi="Arial" w:cs="Arial"/>
                <w:b/>
                <w:bCs/>
                <w:color w:val="000000" w:themeColor="text1"/>
                <w:sz w:val="19"/>
                <w:szCs w:val="19"/>
              </w:rPr>
            </w:pPr>
            <w:r w:rsidRPr="00813630">
              <w:rPr>
                <w:rFonts w:ascii="Arial" w:hAnsi="Arial" w:cs="Arial"/>
                <w:b/>
                <w:bCs/>
                <w:color w:val="000000" w:themeColor="text1"/>
                <w:sz w:val="19"/>
                <w:szCs w:val="19"/>
              </w:rPr>
              <w:t xml:space="preserve">TERMO DE CONSENTIMENTO </w:t>
            </w:r>
            <w:r w:rsidR="00895AF7" w:rsidRPr="00813630">
              <w:rPr>
                <w:rFonts w:ascii="Arial" w:hAnsi="Arial" w:cs="Arial"/>
                <w:b/>
                <w:bCs/>
                <w:color w:val="000000" w:themeColor="text1"/>
                <w:sz w:val="19"/>
                <w:szCs w:val="19"/>
              </w:rPr>
              <w:br/>
              <w:t>LIVRE E ESCLARECIDO</w:t>
            </w:r>
          </w:p>
          <w:p w:rsidR="00843BC0" w:rsidRPr="00813630" w:rsidRDefault="00843BC0" w:rsidP="006C1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rPr>
                <w:rFonts w:ascii="Arial" w:hAnsi="Arial" w:cs="Arial"/>
                <w:b/>
                <w:bCs/>
                <w:color w:val="000000" w:themeColor="text1"/>
                <w:sz w:val="19"/>
                <w:szCs w:val="19"/>
              </w:rPr>
            </w:pPr>
            <w:r w:rsidRPr="00813630">
              <w:rPr>
                <w:rFonts w:ascii="Arial" w:hAnsi="Arial" w:cs="Arial"/>
                <w:b/>
                <w:bCs/>
                <w:color w:val="000000" w:themeColor="text1"/>
                <w:sz w:val="19"/>
                <w:szCs w:val="19"/>
              </w:rPr>
              <w:t>Serviço de Oftalmologia</w:t>
            </w:r>
          </w:p>
          <w:p w:rsidR="0015141D" w:rsidRPr="00813630" w:rsidRDefault="00550489" w:rsidP="006C100B">
            <w:pPr>
              <w:spacing w:after="200" w:line="276" w:lineRule="auto"/>
              <w:rPr>
                <w:rFonts w:ascii="Arial" w:hAnsi="Arial" w:cs="Arial"/>
                <w:b/>
                <w:bCs/>
                <w:color w:val="000000" w:themeColor="text1"/>
                <w:sz w:val="19"/>
                <w:szCs w:val="19"/>
              </w:rPr>
            </w:pPr>
            <w:r w:rsidRPr="00813630">
              <w:rPr>
                <w:rFonts w:ascii="Arial" w:eastAsia="Calibri" w:hAnsi="Arial" w:cs="Arial"/>
                <w:b/>
                <w:bCs/>
                <w:color w:val="000000" w:themeColor="text1"/>
                <w:sz w:val="19"/>
                <w:szCs w:val="19"/>
                <w:lang w:eastAsia="en-US"/>
              </w:rPr>
              <w:t>Angiografia da Retina com Fluoresceína ou com Indocianina Verde</w:t>
            </w:r>
          </w:p>
        </w:tc>
        <w:tc>
          <w:tcPr>
            <w:tcW w:w="6502" w:type="dxa"/>
          </w:tcPr>
          <w:p w:rsidR="00683514" w:rsidRPr="00813630" w:rsidRDefault="00683514" w:rsidP="00683514">
            <w:pPr>
              <w:spacing w:before="120"/>
              <w:rPr>
                <w:rFonts w:ascii="Arial" w:hAnsi="Arial" w:cs="Arial"/>
                <w:color w:val="000000" w:themeColor="text1"/>
                <w:sz w:val="19"/>
                <w:szCs w:val="19"/>
              </w:rPr>
            </w:pPr>
            <w:r w:rsidRPr="00813630">
              <w:rPr>
                <w:rFonts w:ascii="Arial" w:hAnsi="Arial" w:cs="Arial"/>
                <w:color w:val="000000" w:themeColor="text1"/>
                <w:sz w:val="19"/>
                <w:szCs w:val="19"/>
              </w:rPr>
              <w:t xml:space="preserve">Nome do Paciente: </w:t>
            </w:r>
            <w:r w:rsidR="000E3FCD" w:rsidRPr="00813630">
              <w:rPr>
                <w:rFonts w:ascii="Arial" w:hAnsi="Arial" w:cs="Arial"/>
                <w:color w:val="000000" w:themeColor="text1"/>
                <w:sz w:val="19"/>
                <w:szCs w:val="19"/>
              </w:rPr>
              <w:fldChar w:fldCharType="begin">
                <w:ffData>
                  <w:name w:val="Texto40"/>
                  <w:enabled/>
                  <w:calcOnExit w:val="0"/>
                  <w:textInput/>
                </w:ffData>
              </w:fldChar>
            </w:r>
            <w:bookmarkStart w:id="1" w:name="Texto40"/>
            <w:r w:rsidR="000E3FCD" w:rsidRPr="00813630">
              <w:rPr>
                <w:rFonts w:ascii="Arial" w:hAnsi="Arial" w:cs="Arial"/>
                <w:color w:val="000000" w:themeColor="text1"/>
                <w:sz w:val="19"/>
                <w:szCs w:val="19"/>
              </w:rPr>
              <w:instrText xml:space="preserve"> FORMTEXT </w:instrText>
            </w:r>
            <w:r w:rsidR="000E3FCD" w:rsidRPr="00813630">
              <w:rPr>
                <w:rFonts w:ascii="Arial" w:hAnsi="Arial" w:cs="Arial"/>
                <w:color w:val="000000" w:themeColor="text1"/>
                <w:sz w:val="19"/>
                <w:szCs w:val="19"/>
              </w:rPr>
            </w:r>
            <w:r w:rsidR="000E3FCD" w:rsidRPr="00813630">
              <w:rPr>
                <w:rFonts w:ascii="Arial" w:hAnsi="Arial" w:cs="Arial"/>
                <w:color w:val="000000" w:themeColor="text1"/>
                <w:sz w:val="19"/>
                <w:szCs w:val="19"/>
              </w:rPr>
              <w:fldChar w:fldCharType="separate"/>
            </w:r>
            <w:r w:rsidR="000E3FCD" w:rsidRPr="00813630">
              <w:rPr>
                <w:rFonts w:ascii="Arial" w:hAnsi="Arial" w:cs="Arial"/>
                <w:noProof/>
                <w:color w:val="000000" w:themeColor="text1"/>
                <w:sz w:val="19"/>
                <w:szCs w:val="19"/>
              </w:rPr>
              <w:t> </w:t>
            </w:r>
            <w:r w:rsidR="000E3FCD" w:rsidRPr="00813630">
              <w:rPr>
                <w:rFonts w:ascii="Arial" w:hAnsi="Arial" w:cs="Arial"/>
                <w:noProof/>
                <w:color w:val="000000" w:themeColor="text1"/>
                <w:sz w:val="19"/>
                <w:szCs w:val="19"/>
              </w:rPr>
              <w:t> </w:t>
            </w:r>
            <w:r w:rsidR="000E3FCD" w:rsidRPr="00813630">
              <w:rPr>
                <w:rFonts w:ascii="Arial" w:hAnsi="Arial" w:cs="Arial"/>
                <w:noProof/>
                <w:color w:val="000000" w:themeColor="text1"/>
                <w:sz w:val="19"/>
                <w:szCs w:val="19"/>
              </w:rPr>
              <w:t> </w:t>
            </w:r>
            <w:r w:rsidR="000E3FCD" w:rsidRPr="00813630">
              <w:rPr>
                <w:rFonts w:ascii="Arial" w:hAnsi="Arial" w:cs="Arial"/>
                <w:noProof/>
                <w:color w:val="000000" w:themeColor="text1"/>
                <w:sz w:val="19"/>
                <w:szCs w:val="19"/>
              </w:rPr>
              <w:t> </w:t>
            </w:r>
            <w:r w:rsidR="000E3FCD" w:rsidRPr="00813630">
              <w:rPr>
                <w:rFonts w:ascii="Arial" w:hAnsi="Arial" w:cs="Arial"/>
                <w:noProof/>
                <w:color w:val="000000" w:themeColor="text1"/>
                <w:sz w:val="19"/>
                <w:szCs w:val="19"/>
              </w:rPr>
              <w:t> </w:t>
            </w:r>
            <w:r w:rsidR="000E3FCD" w:rsidRPr="00813630">
              <w:rPr>
                <w:rFonts w:ascii="Arial" w:hAnsi="Arial" w:cs="Arial"/>
                <w:color w:val="000000" w:themeColor="text1"/>
                <w:sz w:val="19"/>
                <w:szCs w:val="19"/>
              </w:rPr>
              <w:fldChar w:fldCharType="end"/>
            </w:r>
            <w:bookmarkEnd w:id="1"/>
          </w:p>
          <w:p w:rsidR="00683514" w:rsidRPr="00813630" w:rsidRDefault="00683514" w:rsidP="00683514">
            <w:pPr>
              <w:spacing w:before="120"/>
              <w:rPr>
                <w:rFonts w:ascii="Arial" w:hAnsi="Arial" w:cs="Arial"/>
                <w:color w:val="000000" w:themeColor="text1"/>
                <w:sz w:val="19"/>
                <w:szCs w:val="19"/>
              </w:rPr>
            </w:pPr>
            <w:r w:rsidRPr="00813630">
              <w:rPr>
                <w:rFonts w:ascii="Arial" w:hAnsi="Arial" w:cs="Arial"/>
                <w:color w:val="000000" w:themeColor="text1"/>
                <w:sz w:val="19"/>
                <w:szCs w:val="19"/>
              </w:rPr>
              <w:t xml:space="preserve">Nº do Registro: </w:t>
            </w:r>
            <w:r w:rsidRPr="00813630">
              <w:rPr>
                <w:rFonts w:ascii="Arial" w:hAnsi="Arial" w:cs="Arial"/>
                <w:color w:val="000000" w:themeColor="text1"/>
                <w:sz w:val="19"/>
                <w:szCs w:val="19"/>
              </w:rPr>
              <w:fldChar w:fldCharType="begin">
                <w:ffData>
                  <w:name w:val="Texto11"/>
                  <w:enabled/>
                  <w:calcOnExit w:val="0"/>
                  <w:textInput/>
                </w:ffData>
              </w:fldChar>
            </w:r>
            <w:bookmarkStart w:id="2" w:name="Texto11"/>
            <w:r w:rsidRPr="00813630">
              <w:rPr>
                <w:rFonts w:ascii="Arial" w:hAnsi="Arial" w:cs="Arial"/>
                <w:color w:val="000000" w:themeColor="text1"/>
                <w:sz w:val="19"/>
                <w:szCs w:val="19"/>
              </w:rPr>
              <w:instrText xml:space="preserve"> FORMTEXT </w:instrText>
            </w:r>
            <w:r w:rsidRPr="00813630">
              <w:rPr>
                <w:rFonts w:ascii="Arial" w:hAnsi="Arial" w:cs="Arial"/>
                <w:color w:val="000000" w:themeColor="text1"/>
                <w:sz w:val="19"/>
                <w:szCs w:val="19"/>
              </w:rPr>
            </w:r>
            <w:r w:rsidRPr="00813630">
              <w:rPr>
                <w:rFonts w:ascii="Arial" w:hAnsi="Arial" w:cs="Arial"/>
                <w:color w:val="000000" w:themeColor="text1"/>
                <w:sz w:val="19"/>
                <w:szCs w:val="19"/>
              </w:rPr>
              <w:fldChar w:fldCharType="separate"/>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noProof/>
                <w:color w:val="000000" w:themeColor="text1"/>
                <w:sz w:val="19"/>
                <w:szCs w:val="19"/>
              </w:rPr>
              <w:t> </w:t>
            </w:r>
            <w:r w:rsidRPr="00813630">
              <w:rPr>
                <w:rFonts w:ascii="Arial" w:hAnsi="Arial" w:cs="Arial"/>
                <w:color w:val="000000" w:themeColor="text1"/>
                <w:sz w:val="19"/>
                <w:szCs w:val="19"/>
              </w:rPr>
              <w:fldChar w:fldCharType="end"/>
            </w:r>
            <w:bookmarkEnd w:id="2"/>
          </w:p>
        </w:tc>
      </w:tr>
    </w:tbl>
    <w:p w:rsidR="00683514" w:rsidRPr="006C100B" w:rsidRDefault="00A6129C">
      <w:pPr>
        <w:rPr>
          <w:rFonts w:ascii="Arial" w:hAnsi="Arial" w:cs="Arial"/>
          <w:b/>
          <w:bCs/>
          <w:sz w:val="12"/>
          <w:szCs w:val="12"/>
        </w:rPr>
      </w:pPr>
      <w:r w:rsidRPr="006C100B">
        <w:rPr>
          <w:rFonts w:ascii="Arial" w:hAnsi="Arial" w:cs="Arial"/>
          <w:b/>
          <w:bCs/>
          <w:sz w:val="12"/>
          <w:szCs w:val="12"/>
        </w:rPr>
        <w:t>MED-</w:t>
      </w:r>
      <w:r w:rsidR="00843BC0" w:rsidRPr="006C100B">
        <w:rPr>
          <w:rFonts w:ascii="Arial" w:hAnsi="Arial" w:cs="Arial"/>
          <w:b/>
          <w:bCs/>
          <w:sz w:val="12"/>
          <w:szCs w:val="12"/>
        </w:rPr>
        <w:t>60</w:t>
      </w:r>
      <w:r w:rsidR="00F406F2" w:rsidRPr="006C100B">
        <w:rPr>
          <w:rFonts w:ascii="Arial" w:hAnsi="Arial" w:cs="Arial"/>
          <w:b/>
          <w:bCs/>
          <w:sz w:val="12"/>
          <w:szCs w:val="12"/>
        </w:rPr>
        <w:t>4</w:t>
      </w:r>
      <w:r w:rsidR="00843BC0" w:rsidRPr="006C100B">
        <w:rPr>
          <w:rFonts w:ascii="Arial" w:hAnsi="Arial" w:cs="Arial"/>
          <w:b/>
          <w:bCs/>
          <w:sz w:val="12"/>
          <w:szCs w:val="12"/>
        </w:rPr>
        <w:t>FE</w:t>
      </w:r>
      <w:r w:rsidR="003230C3" w:rsidRPr="006C100B">
        <w:rPr>
          <w:rFonts w:ascii="Arial" w:hAnsi="Arial" w:cs="Arial"/>
          <w:b/>
          <w:bCs/>
          <w:sz w:val="12"/>
          <w:szCs w:val="12"/>
        </w:rPr>
        <w:t xml:space="preserve">– </w:t>
      </w:r>
      <w:r w:rsidR="005E0056" w:rsidRPr="006C100B">
        <w:rPr>
          <w:rFonts w:ascii="Arial" w:hAnsi="Arial" w:cs="Arial"/>
          <w:b/>
          <w:bCs/>
          <w:sz w:val="12"/>
          <w:szCs w:val="12"/>
        </w:rPr>
        <w:t xml:space="preserve">gráfica hcpa – </w:t>
      </w:r>
      <w:r w:rsidR="00216FE6" w:rsidRPr="006C100B">
        <w:rPr>
          <w:rFonts w:ascii="Arial" w:hAnsi="Arial" w:cs="Arial"/>
          <w:b/>
          <w:bCs/>
          <w:sz w:val="12"/>
          <w:szCs w:val="12"/>
        </w:rPr>
        <w:t>jan23</w:t>
      </w:r>
    </w:p>
    <w:sectPr w:rsidR="00683514" w:rsidRPr="006C100B"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44B" w:rsidRDefault="00DE244B" w:rsidP="00216FE6">
      <w:r>
        <w:separator/>
      </w:r>
    </w:p>
  </w:endnote>
  <w:endnote w:type="continuationSeparator" w:id="0">
    <w:p w:rsidR="00DE244B" w:rsidRDefault="00DE244B" w:rsidP="0021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059549"/>
      <w:docPartObj>
        <w:docPartGallery w:val="Page Numbers (Bottom of Page)"/>
        <w:docPartUnique/>
      </w:docPartObj>
    </w:sdtPr>
    <w:sdtEndPr/>
    <w:sdtContent>
      <w:p w:rsidR="00216FE6" w:rsidRDefault="00216FE6">
        <w:pPr>
          <w:pStyle w:val="Rodap"/>
          <w:jc w:val="center"/>
        </w:pPr>
        <w:r>
          <w:fldChar w:fldCharType="begin"/>
        </w:r>
        <w:r>
          <w:instrText>PAGE   \* MERGEFORMAT</w:instrText>
        </w:r>
        <w:r>
          <w:fldChar w:fldCharType="separate"/>
        </w:r>
        <w:r w:rsidR="00813630">
          <w:rPr>
            <w:noProof/>
          </w:rPr>
          <w:t>2</w:t>
        </w:r>
        <w:r>
          <w:fldChar w:fldCharType="end"/>
        </w:r>
      </w:p>
    </w:sdtContent>
  </w:sdt>
  <w:p w:rsidR="00216FE6" w:rsidRDefault="00216FE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44B" w:rsidRDefault="00DE244B" w:rsidP="00216FE6">
      <w:r>
        <w:separator/>
      </w:r>
    </w:p>
  </w:footnote>
  <w:footnote w:type="continuationSeparator" w:id="0">
    <w:p w:rsidR="00DE244B" w:rsidRDefault="00DE244B" w:rsidP="00216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585D1ECA"/>
    <w:multiLevelType w:val="hybridMultilevel"/>
    <w:tmpl w:val="C1103AB2"/>
    <w:lvl w:ilvl="0" w:tplc="E61A34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46uBXyvE4WjEb2AoP5cTF8FSSU=" w:salt="MK6rTBCi08Gs3l5cAWKEVQ=="/>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60"/>
    <w:rsid w:val="000002D7"/>
    <w:rsid w:val="00007511"/>
    <w:rsid w:val="000102C6"/>
    <w:rsid w:val="00012216"/>
    <w:rsid w:val="000251CD"/>
    <w:rsid w:val="00040F8D"/>
    <w:rsid w:val="00041FD8"/>
    <w:rsid w:val="00042E74"/>
    <w:rsid w:val="000545FA"/>
    <w:rsid w:val="000615B7"/>
    <w:rsid w:val="000710F0"/>
    <w:rsid w:val="000723D0"/>
    <w:rsid w:val="0007774E"/>
    <w:rsid w:val="00083B5D"/>
    <w:rsid w:val="000A0566"/>
    <w:rsid w:val="000C5C1C"/>
    <w:rsid w:val="000C7181"/>
    <w:rsid w:val="000E3FCD"/>
    <w:rsid w:val="000F55A8"/>
    <w:rsid w:val="001060FA"/>
    <w:rsid w:val="001161F4"/>
    <w:rsid w:val="0015141D"/>
    <w:rsid w:val="0015356B"/>
    <w:rsid w:val="00153A54"/>
    <w:rsid w:val="0016086D"/>
    <w:rsid w:val="00191162"/>
    <w:rsid w:val="00197712"/>
    <w:rsid w:val="001A1964"/>
    <w:rsid w:val="001C162A"/>
    <w:rsid w:val="001E74A1"/>
    <w:rsid w:val="00206659"/>
    <w:rsid w:val="00216FE6"/>
    <w:rsid w:val="0022682A"/>
    <w:rsid w:val="00261CF0"/>
    <w:rsid w:val="002A6EBD"/>
    <w:rsid w:val="002F3857"/>
    <w:rsid w:val="002F586A"/>
    <w:rsid w:val="00307812"/>
    <w:rsid w:val="003230C3"/>
    <w:rsid w:val="00331DF2"/>
    <w:rsid w:val="00336438"/>
    <w:rsid w:val="003365CE"/>
    <w:rsid w:val="00350D40"/>
    <w:rsid w:val="00371DD3"/>
    <w:rsid w:val="00397AFE"/>
    <w:rsid w:val="003C3B9E"/>
    <w:rsid w:val="003C73EC"/>
    <w:rsid w:val="00405916"/>
    <w:rsid w:val="0042230C"/>
    <w:rsid w:val="00447724"/>
    <w:rsid w:val="004477AC"/>
    <w:rsid w:val="004903E9"/>
    <w:rsid w:val="004F2B7A"/>
    <w:rsid w:val="004F79DB"/>
    <w:rsid w:val="00500DE5"/>
    <w:rsid w:val="00501E05"/>
    <w:rsid w:val="0051733B"/>
    <w:rsid w:val="00523839"/>
    <w:rsid w:val="00533C23"/>
    <w:rsid w:val="00537903"/>
    <w:rsid w:val="00550489"/>
    <w:rsid w:val="005600AD"/>
    <w:rsid w:val="0056310F"/>
    <w:rsid w:val="005975F5"/>
    <w:rsid w:val="005A321A"/>
    <w:rsid w:val="005C6B9F"/>
    <w:rsid w:val="005E0056"/>
    <w:rsid w:val="005E3463"/>
    <w:rsid w:val="005F3745"/>
    <w:rsid w:val="0061719B"/>
    <w:rsid w:val="006204F2"/>
    <w:rsid w:val="006704C1"/>
    <w:rsid w:val="006760C8"/>
    <w:rsid w:val="00683514"/>
    <w:rsid w:val="00690FAB"/>
    <w:rsid w:val="006C100B"/>
    <w:rsid w:val="00714AF4"/>
    <w:rsid w:val="00724560"/>
    <w:rsid w:val="00737D6E"/>
    <w:rsid w:val="007402F7"/>
    <w:rsid w:val="0076480D"/>
    <w:rsid w:val="007730E5"/>
    <w:rsid w:val="00782FF3"/>
    <w:rsid w:val="007853F3"/>
    <w:rsid w:val="007E38BB"/>
    <w:rsid w:val="007F5881"/>
    <w:rsid w:val="00813069"/>
    <w:rsid w:val="00813630"/>
    <w:rsid w:val="00823E45"/>
    <w:rsid w:val="00831A17"/>
    <w:rsid w:val="00833ACF"/>
    <w:rsid w:val="00843053"/>
    <w:rsid w:val="00843BC0"/>
    <w:rsid w:val="008679A4"/>
    <w:rsid w:val="00875684"/>
    <w:rsid w:val="00893378"/>
    <w:rsid w:val="00895AF7"/>
    <w:rsid w:val="008B63AD"/>
    <w:rsid w:val="008B7392"/>
    <w:rsid w:val="009001E4"/>
    <w:rsid w:val="00913D4B"/>
    <w:rsid w:val="0092304F"/>
    <w:rsid w:val="009468AA"/>
    <w:rsid w:val="00956800"/>
    <w:rsid w:val="009636E5"/>
    <w:rsid w:val="00965557"/>
    <w:rsid w:val="00973931"/>
    <w:rsid w:val="009757AA"/>
    <w:rsid w:val="00977248"/>
    <w:rsid w:val="00992151"/>
    <w:rsid w:val="009A5093"/>
    <w:rsid w:val="009A51A5"/>
    <w:rsid w:val="009B1856"/>
    <w:rsid w:val="009B2981"/>
    <w:rsid w:val="009B2B42"/>
    <w:rsid w:val="009E1B1C"/>
    <w:rsid w:val="00A13616"/>
    <w:rsid w:val="00A6129C"/>
    <w:rsid w:val="00A640A5"/>
    <w:rsid w:val="00A70899"/>
    <w:rsid w:val="00A95285"/>
    <w:rsid w:val="00AD5214"/>
    <w:rsid w:val="00AE7E0A"/>
    <w:rsid w:val="00B02BF7"/>
    <w:rsid w:val="00B0712B"/>
    <w:rsid w:val="00B249B4"/>
    <w:rsid w:val="00B260A6"/>
    <w:rsid w:val="00B36AB4"/>
    <w:rsid w:val="00B43FF3"/>
    <w:rsid w:val="00B51C3E"/>
    <w:rsid w:val="00B767CA"/>
    <w:rsid w:val="00B97A97"/>
    <w:rsid w:val="00BA2274"/>
    <w:rsid w:val="00BC6744"/>
    <w:rsid w:val="00BD06A3"/>
    <w:rsid w:val="00BD2675"/>
    <w:rsid w:val="00BE6F7E"/>
    <w:rsid w:val="00C237F0"/>
    <w:rsid w:val="00C27240"/>
    <w:rsid w:val="00C32973"/>
    <w:rsid w:val="00C36676"/>
    <w:rsid w:val="00C74B1D"/>
    <w:rsid w:val="00C87CCF"/>
    <w:rsid w:val="00C945CF"/>
    <w:rsid w:val="00CB4A1F"/>
    <w:rsid w:val="00CC00A0"/>
    <w:rsid w:val="00CF08E0"/>
    <w:rsid w:val="00D1026D"/>
    <w:rsid w:val="00D47999"/>
    <w:rsid w:val="00D5008F"/>
    <w:rsid w:val="00D83E81"/>
    <w:rsid w:val="00D91E49"/>
    <w:rsid w:val="00DD173A"/>
    <w:rsid w:val="00DD792B"/>
    <w:rsid w:val="00DE244B"/>
    <w:rsid w:val="00DF525C"/>
    <w:rsid w:val="00DF5ADA"/>
    <w:rsid w:val="00E16833"/>
    <w:rsid w:val="00E452F4"/>
    <w:rsid w:val="00E50179"/>
    <w:rsid w:val="00E529E6"/>
    <w:rsid w:val="00E80D11"/>
    <w:rsid w:val="00E961E4"/>
    <w:rsid w:val="00E96D79"/>
    <w:rsid w:val="00EA05E9"/>
    <w:rsid w:val="00EA7C13"/>
    <w:rsid w:val="00EB2F04"/>
    <w:rsid w:val="00ED32F5"/>
    <w:rsid w:val="00EF2602"/>
    <w:rsid w:val="00F406F2"/>
    <w:rsid w:val="00F92DF7"/>
    <w:rsid w:val="00F96379"/>
    <w:rsid w:val="00FA2264"/>
    <w:rsid w:val="00FB5052"/>
    <w:rsid w:val="00FB6039"/>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BD2675"/>
    <w:rPr>
      <w:rFonts w:ascii="Tahoma" w:hAnsi="Tahoma" w:cs="Tahoma"/>
      <w:sz w:val="16"/>
      <w:szCs w:val="16"/>
    </w:rPr>
  </w:style>
  <w:style w:type="character" w:customStyle="1" w:styleId="TextodebaloChar">
    <w:name w:val="Texto de balão Char"/>
    <w:basedOn w:val="Fontepargpadro"/>
    <w:link w:val="Textodebalo"/>
    <w:rsid w:val="00BD2675"/>
    <w:rPr>
      <w:rFonts w:ascii="Tahoma" w:hAnsi="Tahoma" w:cs="Tahoma"/>
      <w:sz w:val="16"/>
      <w:szCs w:val="16"/>
    </w:rPr>
  </w:style>
  <w:style w:type="paragraph" w:styleId="Ttulo">
    <w:name w:val="Title"/>
    <w:basedOn w:val="Normal"/>
    <w:link w:val="TtuloChar"/>
    <w:qFormat/>
    <w:rsid w:val="00216FE6"/>
    <w:pPr>
      <w:jc w:val="center"/>
    </w:pPr>
    <w:rPr>
      <w:rFonts w:ascii="Verdana" w:hAnsi="Verdana"/>
      <w:b/>
      <w:bCs/>
      <w:sz w:val="28"/>
      <w:szCs w:val="20"/>
    </w:rPr>
  </w:style>
  <w:style w:type="character" w:customStyle="1" w:styleId="TtuloChar">
    <w:name w:val="Título Char"/>
    <w:basedOn w:val="Fontepargpadro"/>
    <w:link w:val="Ttulo"/>
    <w:rsid w:val="00216FE6"/>
    <w:rPr>
      <w:rFonts w:ascii="Verdana" w:hAnsi="Verdana"/>
      <w:b/>
      <w:bCs/>
      <w:sz w:val="28"/>
    </w:rPr>
  </w:style>
  <w:style w:type="paragraph" w:styleId="Cabealho">
    <w:name w:val="header"/>
    <w:basedOn w:val="Normal"/>
    <w:link w:val="CabealhoChar"/>
    <w:rsid w:val="00216FE6"/>
    <w:pPr>
      <w:tabs>
        <w:tab w:val="center" w:pos="4252"/>
        <w:tab w:val="right" w:pos="8504"/>
      </w:tabs>
    </w:pPr>
  </w:style>
  <w:style w:type="character" w:customStyle="1" w:styleId="CabealhoChar">
    <w:name w:val="Cabeçalho Char"/>
    <w:basedOn w:val="Fontepargpadro"/>
    <w:link w:val="Cabealho"/>
    <w:rsid w:val="00216FE6"/>
    <w:rPr>
      <w:sz w:val="24"/>
      <w:szCs w:val="24"/>
    </w:rPr>
  </w:style>
  <w:style w:type="paragraph" w:styleId="Rodap">
    <w:name w:val="footer"/>
    <w:basedOn w:val="Normal"/>
    <w:link w:val="RodapChar"/>
    <w:uiPriority w:val="99"/>
    <w:rsid w:val="00216FE6"/>
    <w:pPr>
      <w:tabs>
        <w:tab w:val="center" w:pos="4252"/>
        <w:tab w:val="right" w:pos="8504"/>
      </w:tabs>
    </w:pPr>
  </w:style>
  <w:style w:type="character" w:customStyle="1" w:styleId="RodapChar">
    <w:name w:val="Rodapé Char"/>
    <w:basedOn w:val="Fontepargpadro"/>
    <w:link w:val="Rodap"/>
    <w:uiPriority w:val="99"/>
    <w:rsid w:val="00216F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BD2675"/>
    <w:rPr>
      <w:rFonts w:ascii="Tahoma" w:hAnsi="Tahoma" w:cs="Tahoma"/>
      <w:sz w:val="16"/>
      <w:szCs w:val="16"/>
    </w:rPr>
  </w:style>
  <w:style w:type="character" w:customStyle="1" w:styleId="TextodebaloChar">
    <w:name w:val="Texto de balão Char"/>
    <w:basedOn w:val="Fontepargpadro"/>
    <w:link w:val="Textodebalo"/>
    <w:rsid w:val="00BD2675"/>
    <w:rPr>
      <w:rFonts w:ascii="Tahoma" w:hAnsi="Tahoma" w:cs="Tahoma"/>
      <w:sz w:val="16"/>
      <w:szCs w:val="16"/>
    </w:rPr>
  </w:style>
  <w:style w:type="paragraph" w:styleId="Ttulo">
    <w:name w:val="Title"/>
    <w:basedOn w:val="Normal"/>
    <w:link w:val="TtuloChar"/>
    <w:qFormat/>
    <w:rsid w:val="00216FE6"/>
    <w:pPr>
      <w:jc w:val="center"/>
    </w:pPr>
    <w:rPr>
      <w:rFonts w:ascii="Verdana" w:hAnsi="Verdana"/>
      <w:b/>
      <w:bCs/>
      <w:sz w:val="28"/>
      <w:szCs w:val="20"/>
    </w:rPr>
  </w:style>
  <w:style w:type="character" w:customStyle="1" w:styleId="TtuloChar">
    <w:name w:val="Título Char"/>
    <w:basedOn w:val="Fontepargpadro"/>
    <w:link w:val="Ttulo"/>
    <w:rsid w:val="00216FE6"/>
    <w:rPr>
      <w:rFonts w:ascii="Verdana" w:hAnsi="Verdana"/>
      <w:b/>
      <w:bCs/>
      <w:sz w:val="28"/>
    </w:rPr>
  </w:style>
  <w:style w:type="paragraph" w:styleId="Cabealho">
    <w:name w:val="header"/>
    <w:basedOn w:val="Normal"/>
    <w:link w:val="CabealhoChar"/>
    <w:rsid w:val="00216FE6"/>
    <w:pPr>
      <w:tabs>
        <w:tab w:val="center" w:pos="4252"/>
        <w:tab w:val="right" w:pos="8504"/>
      </w:tabs>
    </w:pPr>
  </w:style>
  <w:style w:type="character" w:customStyle="1" w:styleId="CabealhoChar">
    <w:name w:val="Cabeçalho Char"/>
    <w:basedOn w:val="Fontepargpadro"/>
    <w:link w:val="Cabealho"/>
    <w:rsid w:val="00216FE6"/>
    <w:rPr>
      <w:sz w:val="24"/>
      <w:szCs w:val="24"/>
    </w:rPr>
  </w:style>
  <w:style w:type="paragraph" w:styleId="Rodap">
    <w:name w:val="footer"/>
    <w:basedOn w:val="Normal"/>
    <w:link w:val="RodapChar"/>
    <w:uiPriority w:val="99"/>
    <w:rsid w:val="00216FE6"/>
    <w:pPr>
      <w:tabs>
        <w:tab w:val="center" w:pos="4252"/>
        <w:tab w:val="right" w:pos="8504"/>
      </w:tabs>
    </w:pPr>
  </w:style>
  <w:style w:type="character" w:customStyle="1" w:styleId="RodapChar">
    <w:name w:val="Rodapé Char"/>
    <w:basedOn w:val="Fontepargpadro"/>
    <w:link w:val="Rodap"/>
    <w:uiPriority w:val="99"/>
    <w:rsid w:val="00216F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392fe_-_termo_consentimento_livre_e_esclarecido_-_servico_de_oftalmologia_-_fotocoagulacao_com_lase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med392fe_-_termo_consentimento_livre_e_esclarecido_-_servico_de_oftalmologia_-_fotocoagulacao_com_laser</Template>
  <TotalTime>17</TotalTime>
  <Pages>1</Pages>
  <Words>1234</Words>
  <Characters>6667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4</cp:revision>
  <cp:lastPrinted>2023-01-26T11:56:00Z</cp:lastPrinted>
  <dcterms:created xsi:type="dcterms:W3CDTF">2023-01-25T18:23:00Z</dcterms:created>
  <dcterms:modified xsi:type="dcterms:W3CDTF">2023-01-26T11:57:00Z</dcterms:modified>
</cp:coreProperties>
</file>